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00A" w:rsidRPr="001D205C" w:rsidRDefault="002C200A" w:rsidP="002C5F51">
      <w:pPr>
        <w:jc w:val="both"/>
        <w:rPr>
          <w:sz w:val="28"/>
          <w:szCs w:val="28"/>
        </w:rPr>
      </w:pPr>
    </w:p>
    <w:p w:rsidR="008757EE" w:rsidRDefault="00D36079" w:rsidP="008757EE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Stereochemistry </w:t>
      </w:r>
      <w:r w:rsidR="00C63F76">
        <w:rPr>
          <w:sz w:val="28"/>
          <w:szCs w:val="28"/>
        </w:rPr>
        <w:t xml:space="preserve">Practice </w:t>
      </w:r>
      <w:r w:rsidR="00C63F76" w:rsidRPr="001D205C">
        <w:rPr>
          <w:sz w:val="28"/>
          <w:szCs w:val="28"/>
        </w:rPr>
        <w:t>Chem</w:t>
      </w:r>
      <w:r w:rsidR="008757EE" w:rsidRPr="001D205C">
        <w:rPr>
          <w:sz w:val="28"/>
          <w:szCs w:val="28"/>
        </w:rPr>
        <w:t xml:space="preserve"> 231</w:t>
      </w:r>
    </w:p>
    <w:p w:rsidR="00CE0259" w:rsidRPr="001D205C" w:rsidRDefault="00CE0259" w:rsidP="008757EE">
      <w:pPr>
        <w:pStyle w:val="ListParagraph"/>
        <w:jc w:val="center"/>
        <w:rPr>
          <w:sz w:val="28"/>
          <w:szCs w:val="28"/>
        </w:rPr>
      </w:pPr>
    </w:p>
    <w:p w:rsidR="00D36079" w:rsidRPr="00FB5DE2" w:rsidRDefault="00D36079" w:rsidP="00FB5DE2">
      <w:pPr>
        <w:pStyle w:val="Default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 w:rsidRPr="00FB5DE2">
        <w:rPr>
          <w:rFonts w:ascii="Times New Roman" w:hAnsi="Times New Roman" w:cs="Times New Roman"/>
          <w:sz w:val="22"/>
          <w:szCs w:val="22"/>
        </w:rPr>
        <w:t xml:space="preserve">The following molecule </w:t>
      </w:r>
      <w:r w:rsidRPr="00FB5DE2">
        <w:rPr>
          <w:rFonts w:ascii="Times New Roman" w:hAnsi="Times New Roman" w:cs="Times New Roman"/>
          <w:b/>
          <w:bCs/>
          <w:sz w:val="22"/>
          <w:szCs w:val="22"/>
        </w:rPr>
        <w:t xml:space="preserve">A </w:t>
      </w:r>
      <w:r w:rsidRPr="00FB5DE2">
        <w:rPr>
          <w:rFonts w:ascii="Times New Roman" w:hAnsi="Times New Roman" w:cs="Times New Roman"/>
          <w:sz w:val="22"/>
          <w:szCs w:val="22"/>
        </w:rPr>
        <w:t xml:space="preserve">is drawn in such a way that the 3-D structure is ambiguous. </w:t>
      </w:r>
    </w:p>
    <w:p w:rsidR="00D36079" w:rsidRPr="00FB5DE2" w:rsidRDefault="00D36079" w:rsidP="00FB5DE2">
      <w:pPr>
        <w:pStyle w:val="Default"/>
        <w:numPr>
          <w:ilvl w:val="0"/>
          <w:numId w:val="11"/>
        </w:numPr>
        <w:rPr>
          <w:rFonts w:ascii="Times New Roman" w:hAnsi="Times New Roman" w:cs="Times New Roman"/>
          <w:sz w:val="22"/>
          <w:szCs w:val="22"/>
        </w:rPr>
      </w:pPr>
      <w:r w:rsidRPr="00FB5DE2">
        <w:rPr>
          <w:rFonts w:ascii="Times New Roman" w:hAnsi="Times New Roman" w:cs="Times New Roman"/>
          <w:sz w:val="22"/>
          <w:szCs w:val="22"/>
        </w:rPr>
        <w:t xml:space="preserve">Circle the atoms that are </w:t>
      </w:r>
      <w:proofErr w:type="spellStart"/>
      <w:r w:rsidRPr="00FB5DE2">
        <w:rPr>
          <w:rFonts w:ascii="Times New Roman" w:hAnsi="Times New Roman" w:cs="Times New Roman"/>
          <w:sz w:val="22"/>
          <w:szCs w:val="22"/>
        </w:rPr>
        <w:t>stereocenters</w:t>
      </w:r>
      <w:proofErr w:type="spellEnd"/>
      <w:r w:rsidRPr="00FB5DE2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2C200A" w:rsidRPr="00FB5DE2" w:rsidRDefault="002C200A" w:rsidP="002C200A">
      <w:pPr>
        <w:pStyle w:val="ListParagraph"/>
        <w:rPr>
          <w:sz w:val="22"/>
          <w:szCs w:val="22"/>
        </w:rPr>
      </w:pPr>
    </w:p>
    <w:p w:rsidR="002C200A" w:rsidRPr="00FB5DE2" w:rsidRDefault="00FB5DE2" w:rsidP="00FB5DE2">
      <w:pPr>
        <w:pStyle w:val="ListParagraph"/>
        <w:jc w:val="center"/>
        <w:rPr>
          <w:sz w:val="22"/>
          <w:szCs w:val="22"/>
        </w:rPr>
      </w:pPr>
      <w:r w:rsidRPr="00FB5DE2">
        <w:rPr>
          <w:sz w:val="22"/>
          <w:szCs w:val="22"/>
        </w:rPr>
        <w:object w:dxaOrig="2959" w:dyaOrig="17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.7pt;height:68.25pt" o:ole="">
            <v:imagedata r:id="rId5" o:title=""/>
          </v:shape>
          <o:OLEObject Type="Embed" ProgID="ChemDraw.Document.6.0" ShapeID="_x0000_i1025" DrawAspect="Content" ObjectID="_1348060634" r:id="rId6"/>
        </w:object>
      </w:r>
      <w:r w:rsidR="00601F84" w:rsidRPr="00601F84">
        <w:rPr>
          <w:sz w:val="22"/>
          <w:szCs w:val="22"/>
        </w:rPr>
        <w:t xml:space="preserve"> </w:t>
      </w:r>
      <w:r w:rsidR="00601F84">
        <w:rPr>
          <w:noProof/>
          <w:sz w:val="22"/>
          <w:szCs w:val="22"/>
        </w:rPr>
        <w:drawing>
          <wp:inline distT="0" distB="0" distL="0" distR="0">
            <wp:extent cx="2333360" cy="1159355"/>
            <wp:effectExtent l="1905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64" cy="1160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DE2" w:rsidRPr="00FB5DE2" w:rsidRDefault="00FB5DE2" w:rsidP="00FB5DE2">
      <w:pPr>
        <w:pStyle w:val="Default"/>
        <w:numPr>
          <w:ilvl w:val="0"/>
          <w:numId w:val="11"/>
        </w:numPr>
        <w:rPr>
          <w:rFonts w:ascii="Times New Roman" w:hAnsi="Times New Roman" w:cs="Times New Roman"/>
          <w:sz w:val="22"/>
          <w:szCs w:val="22"/>
        </w:rPr>
      </w:pPr>
      <w:r w:rsidRPr="00FB5DE2">
        <w:rPr>
          <w:rFonts w:ascii="Times New Roman" w:hAnsi="Times New Roman" w:cs="Times New Roman"/>
          <w:sz w:val="22"/>
          <w:szCs w:val="22"/>
        </w:rPr>
        <w:t xml:space="preserve">Based on the number of atoms you circled in part </w:t>
      </w:r>
      <w:r w:rsidRPr="00FB5DE2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Pr="00FB5DE2">
        <w:rPr>
          <w:rFonts w:ascii="Times New Roman" w:hAnsi="Times New Roman" w:cs="Times New Roman"/>
          <w:sz w:val="22"/>
          <w:szCs w:val="22"/>
        </w:rPr>
        <w:t xml:space="preserve">, what is the maximum number of </w:t>
      </w:r>
      <w:proofErr w:type="spellStart"/>
      <w:r w:rsidRPr="00FB5DE2">
        <w:rPr>
          <w:rFonts w:ascii="Times New Roman" w:hAnsi="Times New Roman" w:cs="Times New Roman"/>
          <w:sz w:val="22"/>
          <w:szCs w:val="22"/>
        </w:rPr>
        <w:t>stereoisomers</w:t>
      </w:r>
      <w:proofErr w:type="spellEnd"/>
      <w:r w:rsidRPr="00FB5DE2">
        <w:rPr>
          <w:rFonts w:ascii="Times New Roman" w:hAnsi="Times New Roman" w:cs="Times New Roman"/>
          <w:sz w:val="22"/>
          <w:szCs w:val="22"/>
        </w:rPr>
        <w:t xml:space="preserve"> possible for </w:t>
      </w:r>
      <w:r w:rsidRPr="00FB5DE2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Pr="00FB5DE2">
        <w:rPr>
          <w:rFonts w:ascii="Times New Roman" w:hAnsi="Times New Roman" w:cs="Times New Roman"/>
          <w:sz w:val="22"/>
          <w:szCs w:val="22"/>
        </w:rPr>
        <w:t xml:space="preserve">? </w:t>
      </w:r>
    </w:p>
    <w:p w:rsidR="00FB5DE2" w:rsidRPr="00FB5DE2" w:rsidRDefault="00FB5DE2" w:rsidP="00FB5DE2">
      <w:pPr>
        <w:pStyle w:val="Default"/>
        <w:ind w:left="1080"/>
        <w:rPr>
          <w:rFonts w:ascii="Times New Roman" w:hAnsi="Times New Roman" w:cs="Times New Roman"/>
          <w:sz w:val="22"/>
          <w:szCs w:val="22"/>
        </w:rPr>
      </w:pPr>
    </w:p>
    <w:p w:rsidR="00FB5DE2" w:rsidRPr="00FB5DE2" w:rsidRDefault="00601F84" w:rsidP="00FB5DE2">
      <w:pPr>
        <w:pStyle w:val="Default"/>
        <w:ind w:left="10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4264297" cy="526146"/>
            <wp:effectExtent l="19050" t="0" r="2903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3491" cy="530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DE2" w:rsidRPr="00FB5DE2" w:rsidRDefault="00FB5DE2" w:rsidP="00FB5DE2">
      <w:pPr>
        <w:pStyle w:val="Default"/>
        <w:ind w:left="1080"/>
        <w:rPr>
          <w:rFonts w:ascii="Times New Roman" w:hAnsi="Times New Roman" w:cs="Times New Roman"/>
          <w:sz w:val="22"/>
          <w:szCs w:val="22"/>
        </w:rPr>
      </w:pPr>
    </w:p>
    <w:p w:rsidR="00FB5DE2" w:rsidRPr="00FB5DE2" w:rsidRDefault="00FB5DE2" w:rsidP="00FB5DE2">
      <w:pPr>
        <w:pStyle w:val="Default"/>
        <w:numPr>
          <w:ilvl w:val="0"/>
          <w:numId w:val="11"/>
        </w:numPr>
        <w:rPr>
          <w:rFonts w:ascii="Times New Roman" w:hAnsi="Times New Roman" w:cs="Times New Roman"/>
          <w:sz w:val="22"/>
          <w:szCs w:val="22"/>
        </w:rPr>
      </w:pPr>
      <w:r w:rsidRPr="00FB5DE2">
        <w:rPr>
          <w:rFonts w:ascii="Times New Roman" w:hAnsi="Times New Roman" w:cs="Times New Roman"/>
          <w:sz w:val="22"/>
          <w:szCs w:val="22"/>
        </w:rPr>
        <w:t xml:space="preserve">Draw all of the possible </w:t>
      </w:r>
      <w:proofErr w:type="spellStart"/>
      <w:r w:rsidRPr="00FB5DE2">
        <w:rPr>
          <w:rFonts w:ascii="Times New Roman" w:hAnsi="Times New Roman" w:cs="Times New Roman"/>
          <w:sz w:val="22"/>
          <w:szCs w:val="22"/>
        </w:rPr>
        <w:t>stereoisomers</w:t>
      </w:r>
      <w:proofErr w:type="spellEnd"/>
      <w:r w:rsidRPr="00FB5DE2">
        <w:rPr>
          <w:rFonts w:ascii="Times New Roman" w:hAnsi="Times New Roman" w:cs="Times New Roman"/>
          <w:sz w:val="22"/>
          <w:szCs w:val="22"/>
        </w:rPr>
        <w:t xml:space="preserve"> of </w:t>
      </w:r>
      <w:r w:rsidRPr="00FB5DE2">
        <w:rPr>
          <w:rFonts w:ascii="Times New Roman" w:hAnsi="Times New Roman" w:cs="Times New Roman"/>
          <w:b/>
          <w:bCs/>
          <w:sz w:val="22"/>
          <w:szCs w:val="22"/>
        </w:rPr>
        <w:t xml:space="preserve">A </w:t>
      </w:r>
      <w:r w:rsidRPr="00FB5DE2">
        <w:rPr>
          <w:rFonts w:ascii="Times New Roman" w:hAnsi="Times New Roman" w:cs="Times New Roman"/>
          <w:sz w:val="22"/>
          <w:szCs w:val="22"/>
        </w:rPr>
        <w:t xml:space="preserve">and label their </w:t>
      </w:r>
      <w:proofErr w:type="spellStart"/>
      <w:r w:rsidRPr="00FB5DE2">
        <w:rPr>
          <w:rFonts w:ascii="Times New Roman" w:hAnsi="Times New Roman" w:cs="Times New Roman"/>
          <w:sz w:val="22"/>
          <w:szCs w:val="22"/>
        </w:rPr>
        <w:t>stereoisomeric</w:t>
      </w:r>
      <w:proofErr w:type="spellEnd"/>
      <w:r w:rsidRPr="00FB5DE2">
        <w:rPr>
          <w:rFonts w:ascii="Times New Roman" w:hAnsi="Times New Roman" w:cs="Times New Roman"/>
          <w:sz w:val="22"/>
          <w:szCs w:val="22"/>
        </w:rPr>
        <w:t xml:space="preserve"> relationships (</w:t>
      </w:r>
      <w:proofErr w:type="spellStart"/>
      <w:r w:rsidRPr="00FB5DE2">
        <w:rPr>
          <w:rFonts w:ascii="Times New Roman" w:hAnsi="Times New Roman" w:cs="Times New Roman"/>
          <w:sz w:val="22"/>
          <w:szCs w:val="22"/>
        </w:rPr>
        <w:t>diastereomers</w:t>
      </w:r>
      <w:proofErr w:type="spellEnd"/>
      <w:r w:rsidRPr="00FB5DE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B5DE2">
        <w:rPr>
          <w:rFonts w:ascii="Times New Roman" w:hAnsi="Times New Roman" w:cs="Times New Roman"/>
          <w:sz w:val="22"/>
          <w:szCs w:val="22"/>
        </w:rPr>
        <w:t>enantiomers</w:t>
      </w:r>
      <w:proofErr w:type="spellEnd"/>
      <w:r w:rsidRPr="00FB5DE2">
        <w:rPr>
          <w:rFonts w:ascii="Times New Roman" w:hAnsi="Times New Roman" w:cs="Times New Roman"/>
          <w:sz w:val="22"/>
          <w:szCs w:val="22"/>
        </w:rPr>
        <w:t xml:space="preserve">). </w:t>
      </w:r>
    </w:p>
    <w:p w:rsidR="00FB5DE2" w:rsidRPr="00FB5DE2" w:rsidRDefault="00FB5DE2" w:rsidP="00FB5DE2">
      <w:pPr>
        <w:pStyle w:val="Default"/>
        <w:numPr>
          <w:ilvl w:val="0"/>
          <w:numId w:val="11"/>
        </w:numPr>
        <w:rPr>
          <w:rFonts w:ascii="Times New Roman" w:hAnsi="Times New Roman" w:cs="Times New Roman"/>
          <w:sz w:val="22"/>
          <w:szCs w:val="22"/>
        </w:rPr>
      </w:pPr>
      <w:r w:rsidRPr="00FB5DE2">
        <w:rPr>
          <w:rFonts w:ascii="Times New Roman" w:hAnsi="Times New Roman" w:cs="Times New Roman"/>
          <w:sz w:val="22"/>
          <w:szCs w:val="22"/>
        </w:rPr>
        <w:t xml:space="preserve">Label each </w:t>
      </w:r>
      <w:proofErr w:type="spellStart"/>
      <w:r w:rsidRPr="00FB5DE2">
        <w:rPr>
          <w:rFonts w:ascii="Times New Roman" w:hAnsi="Times New Roman" w:cs="Times New Roman"/>
          <w:sz w:val="22"/>
          <w:szCs w:val="22"/>
        </w:rPr>
        <w:t>stereocenter</w:t>
      </w:r>
      <w:proofErr w:type="spellEnd"/>
      <w:r w:rsidRPr="00FB5DE2">
        <w:rPr>
          <w:rFonts w:ascii="Times New Roman" w:hAnsi="Times New Roman" w:cs="Times New Roman"/>
          <w:sz w:val="22"/>
          <w:szCs w:val="22"/>
        </w:rPr>
        <w:t xml:space="preserve"> with its </w:t>
      </w:r>
      <w:r w:rsidRPr="00FB5DE2">
        <w:rPr>
          <w:rFonts w:ascii="Times New Roman" w:hAnsi="Times New Roman" w:cs="Times New Roman"/>
          <w:b/>
          <w:bCs/>
          <w:sz w:val="22"/>
          <w:szCs w:val="22"/>
        </w:rPr>
        <w:t xml:space="preserve">R </w:t>
      </w:r>
      <w:r w:rsidRPr="00FB5DE2">
        <w:rPr>
          <w:rFonts w:ascii="Times New Roman" w:hAnsi="Times New Roman" w:cs="Times New Roman"/>
          <w:sz w:val="22"/>
          <w:szCs w:val="22"/>
        </w:rPr>
        <w:t xml:space="preserve">or </w:t>
      </w:r>
      <w:r w:rsidRPr="00FB5DE2">
        <w:rPr>
          <w:rFonts w:ascii="Times New Roman" w:hAnsi="Times New Roman" w:cs="Times New Roman"/>
          <w:b/>
          <w:bCs/>
          <w:sz w:val="22"/>
          <w:szCs w:val="22"/>
        </w:rPr>
        <w:t xml:space="preserve">S </w:t>
      </w:r>
      <w:r w:rsidRPr="00FB5DE2">
        <w:rPr>
          <w:rFonts w:ascii="Times New Roman" w:hAnsi="Times New Roman" w:cs="Times New Roman"/>
          <w:sz w:val="22"/>
          <w:szCs w:val="22"/>
        </w:rPr>
        <w:t xml:space="preserve">configuration. </w:t>
      </w:r>
    </w:p>
    <w:p w:rsidR="00FB5DE2" w:rsidRDefault="00FB5DE2" w:rsidP="00FB5DE2">
      <w:pPr>
        <w:pStyle w:val="ListParagraph"/>
        <w:jc w:val="center"/>
        <w:rPr>
          <w:sz w:val="22"/>
          <w:szCs w:val="22"/>
        </w:rPr>
      </w:pPr>
    </w:p>
    <w:p w:rsidR="00FB5DE2" w:rsidRDefault="00601F84" w:rsidP="00FB5DE2">
      <w:pPr>
        <w:pStyle w:val="ListParagraph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4662242" cy="2734008"/>
            <wp:effectExtent l="19050" t="0" r="5008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1679" cy="2733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DE2" w:rsidRDefault="00FB5DE2" w:rsidP="00FB5DE2">
      <w:pPr>
        <w:pStyle w:val="ListParagraph"/>
        <w:jc w:val="center"/>
        <w:rPr>
          <w:sz w:val="22"/>
          <w:szCs w:val="22"/>
        </w:rPr>
      </w:pPr>
    </w:p>
    <w:p w:rsidR="00FB5DE2" w:rsidRDefault="00FB5DE2" w:rsidP="00FB5DE2">
      <w:pPr>
        <w:pStyle w:val="ListParagraph"/>
        <w:jc w:val="center"/>
        <w:rPr>
          <w:sz w:val="22"/>
          <w:szCs w:val="22"/>
        </w:rPr>
      </w:pPr>
    </w:p>
    <w:p w:rsidR="00FB5DE2" w:rsidRDefault="00FB5DE2" w:rsidP="00FB5DE2">
      <w:pPr>
        <w:pStyle w:val="ListParagraph"/>
        <w:jc w:val="center"/>
        <w:rPr>
          <w:sz w:val="22"/>
          <w:szCs w:val="22"/>
        </w:rPr>
      </w:pPr>
    </w:p>
    <w:p w:rsidR="00FB5DE2" w:rsidRDefault="00FB5DE2" w:rsidP="00FB5DE2">
      <w:pPr>
        <w:pStyle w:val="ListParagraph"/>
        <w:jc w:val="center"/>
        <w:rPr>
          <w:sz w:val="22"/>
          <w:szCs w:val="22"/>
        </w:rPr>
      </w:pPr>
    </w:p>
    <w:p w:rsidR="00FB5DE2" w:rsidRDefault="00FB5DE2" w:rsidP="00FB5DE2">
      <w:pPr>
        <w:pStyle w:val="ListParagraph"/>
        <w:jc w:val="center"/>
        <w:rPr>
          <w:sz w:val="22"/>
          <w:szCs w:val="22"/>
        </w:rPr>
      </w:pPr>
    </w:p>
    <w:p w:rsidR="00601F84" w:rsidRDefault="00601F84" w:rsidP="00FB5DE2">
      <w:pPr>
        <w:pStyle w:val="ListParagraph"/>
        <w:jc w:val="center"/>
        <w:rPr>
          <w:sz w:val="22"/>
          <w:szCs w:val="22"/>
        </w:rPr>
      </w:pPr>
    </w:p>
    <w:p w:rsidR="00601F84" w:rsidRDefault="00601F84" w:rsidP="00FB5DE2">
      <w:pPr>
        <w:pStyle w:val="ListParagraph"/>
        <w:jc w:val="center"/>
        <w:rPr>
          <w:sz w:val="22"/>
          <w:szCs w:val="22"/>
        </w:rPr>
      </w:pPr>
    </w:p>
    <w:p w:rsidR="00601F84" w:rsidRDefault="00601F84" w:rsidP="00FB5DE2">
      <w:pPr>
        <w:pStyle w:val="ListParagraph"/>
        <w:jc w:val="center"/>
        <w:rPr>
          <w:sz w:val="22"/>
          <w:szCs w:val="22"/>
        </w:rPr>
      </w:pPr>
    </w:p>
    <w:p w:rsidR="00601F84" w:rsidRDefault="00601F84" w:rsidP="00FB5DE2">
      <w:pPr>
        <w:pStyle w:val="ListParagraph"/>
        <w:jc w:val="center"/>
        <w:rPr>
          <w:sz w:val="22"/>
          <w:szCs w:val="22"/>
        </w:rPr>
      </w:pPr>
    </w:p>
    <w:p w:rsidR="00601F84" w:rsidRDefault="00601F84" w:rsidP="00FB5DE2">
      <w:pPr>
        <w:pStyle w:val="ListParagraph"/>
        <w:jc w:val="center"/>
        <w:rPr>
          <w:sz w:val="22"/>
          <w:szCs w:val="22"/>
        </w:rPr>
      </w:pPr>
    </w:p>
    <w:p w:rsidR="00601F84" w:rsidRDefault="00601F84" w:rsidP="00FB5DE2">
      <w:pPr>
        <w:pStyle w:val="ListParagraph"/>
        <w:jc w:val="center"/>
        <w:rPr>
          <w:sz w:val="22"/>
          <w:szCs w:val="22"/>
        </w:rPr>
      </w:pPr>
    </w:p>
    <w:p w:rsidR="00FB5DE2" w:rsidRPr="00CE0259" w:rsidRDefault="00FB5DE2" w:rsidP="00FB5DE2">
      <w:pPr>
        <w:pStyle w:val="ListParagraph"/>
        <w:jc w:val="center"/>
        <w:rPr>
          <w:sz w:val="22"/>
          <w:szCs w:val="22"/>
        </w:rPr>
      </w:pPr>
    </w:p>
    <w:p w:rsidR="002C5F51" w:rsidRDefault="002C5F51"/>
    <w:p w:rsidR="002C5F51" w:rsidRPr="00CE0259" w:rsidRDefault="002C5F51" w:rsidP="00FB5DE2">
      <w:pPr>
        <w:pStyle w:val="ListParagraph"/>
        <w:numPr>
          <w:ilvl w:val="0"/>
          <w:numId w:val="10"/>
        </w:numPr>
        <w:rPr>
          <w:b/>
          <w:sz w:val="22"/>
          <w:szCs w:val="22"/>
        </w:rPr>
      </w:pPr>
      <w:r w:rsidRPr="00CE0259">
        <w:rPr>
          <w:sz w:val="22"/>
          <w:szCs w:val="22"/>
        </w:rPr>
        <w:lastRenderedPageBreak/>
        <w:t>(+)-</w:t>
      </w:r>
      <w:proofErr w:type="spellStart"/>
      <w:r w:rsidRPr="00CE0259">
        <w:rPr>
          <w:sz w:val="22"/>
          <w:szCs w:val="22"/>
        </w:rPr>
        <w:t>tridachiahydropyrone</w:t>
      </w:r>
      <w:proofErr w:type="spellEnd"/>
      <w:r w:rsidRPr="00CE0259">
        <w:rPr>
          <w:sz w:val="22"/>
          <w:szCs w:val="22"/>
        </w:rPr>
        <w:t xml:space="preserve"> is a </w:t>
      </w:r>
      <w:proofErr w:type="spellStart"/>
      <w:r w:rsidRPr="00CE0259">
        <w:rPr>
          <w:sz w:val="22"/>
          <w:szCs w:val="22"/>
        </w:rPr>
        <w:t>polypropionate</w:t>
      </w:r>
      <w:proofErr w:type="spellEnd"/>
      <w:r w:rsidRPr="00CE0259">
        <w:rPr>
          <w:sz w:val="22"/>
          <w:szCs w:val="22"/>
        </w:rPr>
        <w:t xml:space="preserve"> that can be isolated from the sea </w:t>
      </w:r>
      <w:proofErr w:type="spellStart"/>
      <w:r w:rsidRPr="00CE0259">
        <w:rPr>
          <w:sz w:val="22"/>
          <w:szCs w:val="22"/>
        </w:rPr>
        <w:t>mollusc</w:t>
      </w:r>
      <w:proofErr w:type="spellEnd"/>
      <w:r w:rsidRPr="00CE0259">
        <w:rPr>
          <w:sz w:val="22"/>
          <w:szCs w:val="22"/>
        </w:rPr>
        <w:t xml:space="preserve"> </w:t>
      </w:r>
      <w:proofErr w:type="spellStart"/>
      <w:r w:rsidRPr="00CE0259">
        <w:rPr>
          <w:i/>
          <w:sz w:val="22"/>
          <w:szCs w:val="22"/>
        </w:rPr>
        <w:t>Tridachia</w:t>
      </w:r>
      <w:proofErr w:type="spellEnd"/>
      <w:r w:rsidRPr="00CE0259">
        <w:rPr>
          <w:i/>
          <w:sz w:val="22"/>
          <w:szCs w:val="22"/>
        </w:rPr>
        <w:t xml:space="preserve"> </w:t>
      </w:r>
      <w:proofErr w:type="spellStart"/>
      <w:r w:rsidRPr="00CE0259">
        <w:rPr>
          <w:i/>
          <w:sz w:val="22"/>
          <w:szCs w:val="22"/>
        </w:rPr>
        <w:t>diomedea</w:t>
      </w:r>
      <w:proofErr w:type="spellEnd"/>
      <w:r w:rsidRPr="00CE0259">
        <w:rPr>
          <w:sz w:val="22"/>
          <w:szCs w:val="22"/>
        </w:rPr>
        <w:t xml:space="preserve">.  </w:t>
      </w:r>
      <w:r w:rsidRPr="00CE0259">
        <w:rPr>
          <w:i/>
          <w:sz w:val="22"/>
          <w:szCs w:val="22"/>
        </w:rPr>
        <w:t>.</w:t>
      </w:r>
      <w:r w:rsidRPr="00CE0259">
        <w:rPr>
          <w:sz w:val="22"/>
          <w:szCs w:val="22"/>
        </w:rPr>
        <w:t xml:space="preserve">  Assign absolute configuration to any </w:t>
      </w:r>
      <w:proofErr w:type="spellStart"/>
      <w:r w:rsidRPr="00CE0259">
        <w:rPr>
          <w:sz w:val="22"/>
          <w:szCs w:val="22"/>
        </w:rPr>
        <w:t>chiral</w:t>
      </w:r>
      <w:proofErr w:type="spellEnd"/>
      <w:r w:rsidRPr="00CE0259">
        <w:rPr>
          <w:sz w:val="22"/>
          <w:szCs w:val="22"/>
        </w:rPr>
        <w:t xml:space="preserve"> centers.  </w:t>
      </w:r>
      <w:r w:rsidRPr="00CE0259">
        <w:rPr>
          <w:i/>
          <w:sz w:val="22"/>
          <w:szCs w:val="22"/>
        </w:rPr>
        <w:t xml:space="preserve">You isolate a sample of </w:t>
      </w:r>
      <w:proofErr w:type="spellStart"/>
      <w:r w:rsidRPr="00CE0259">
        <w:rPr>
          <w:i/>
          <w:sz w:val="22"/>
          <w:szCs w:val="22"/>
        </w:rPr>
        <w:t>tridachiahydropyrone</w:t>
      </w:r>
      <w:proofErr w:type="spellEnd"/>
      <w:r w:rsidRPr="00CE0259">
        <w:rPr>
          <w:i/>
          <w:sz w:val="22"/>
          <w:szCs w:val="22"/>
        </w:rPr>
        <w:t xml:space="preserve"> from a new </w:t>
      </w:r>
      <w:proofErr w:type="spellStart"/>
      <w:r w:rsidRPr="00CE0259">
        <w:rPr>
          <w:i/>
          <w:sz w:val="22"/>
          <w:szCs w:val="22"/>
        </w:rPr>
        <w:t>mollusc</w:t>
      </w:r>
      <w:proofErr w:type="spellEnd"/>
      <w:r w:rsidRPr="00CE0259">
        <w:rPr>
          <w:i/>
          <w:sz w:val="22"/>
          <w:szCs w:val="22"/>
        </w:rPr>
        <w:t xml:space="preserve"> and measure the rotation of plane polarized light to be +20°.  What is the %</w:t>
      </w:r>
      <w:proofErr w:type="spellStart"/>
      <w:r w:rsidRPr="00CE0259">
        <w:rPr>
          <w:i/>
          <w:sz w:val="22"/>
          <w:szCs w:val="22"/>
        </w:rPr>
        <w:t>ee</w:t>
      </w:r>
      <w:proofErr w:type="spellEnd"/>
      <w:r w:rsidRPr="00CE0259">
        <w:rPr>
          <w:i/>
          <w:sz w:val="22"/>
          <w:szCs w:val="22"/>
        </w:rPr>
        <w:t xml:space="preserve"> of the mixture?</w:t>
      </w:r>
      <w:r w:rsidRPr="00CE0259">
        <w:rPr>
          <w:sz w:val="22"/>
          <w:szCs w:val="22"/>
        </w:rPr>
        <w:t xml:space="preserve">  What percentage of each </w:t>
      </w:r>
      <w:proofErr w:type="spellStart"/>
      <w:r w:rsidRPr="00CE0259">
        <w:rPr>
          <w:sz w:val="22"/>
          <w:szCs w:val="22"/>
        </w:rPr>
        <w:t>enantiomer</w:t>
      </w:r>
      <w:proofErr w:type="spellEnd"/>
      <w:r w:rsidRPr="00CE0259">
        <w:rPr>
          <w:sz w:val="22"/>
          <w:szCs w:val="22"/>
        </w:rPr>
        <w:t xml:space="preserve"> makes up the mixture you isolated?</w:t>
      </w:r>
      <w:r w:rsidRPr="00CE0259">
        <w:rPr>
          <w:i/>
          <w:sz w:val="22"/>
          <w:szCs w:val="22"/>
        </w:rPr>
        <w:t xml:space="preserve">  </w:t>
      </w:r>
    </w:p>
    <w:p w:rsidR="002C5F51" w:rsidRPr="00CE0259" w:rsidRDefault="002C5F51" w:rsidP="00CE0259">
      <w:pPr>
        <w:ind w:left="450" w:hanging="450"/>
        <w:rPr>
          <w:sz w:val="22"/>
          <w:szCs w:val="22"/>
        </w:rPr>
      </w:pPr>
    </w:p>
    <w:p w:rsidR="00601F84" w:rsidRPr="00BC01FF" w:rsidRDefault="00601F84" w:rsidP="00601F84">
      <w:pPr>
        <w:pStyle w:val="ListParagraph"/>
        <w:ind w:left="450"/>
        <w:rPr>
          <w:b/>
          <w:sz w:val="22"/>
          <w:szCs w:val="22"/>
        </w:rPr>
      </w:pPr>
      <w:r>
        <w:t xml:space="preserve">                      The new isolate is 40%ee (20/50) and is70% (+) and 30% (-) (as determined by the new isolate</w:t>
      </w:r>
    </w:p>
    <w:p w:rsidR="00601F84" w:rsidRDefault="00601F84" w:rsidP="00601F84">
      <w:r>
        <w:t xml:space="preserve">         </w:t>
      </w:r>
      <w:r>
        <w:tab/>
      </w:r>
      <w:r>
        <w:tab/>
        <w:t xml:space="preserve">  </w:t>
      </w:r>
      <w:proofErr w:type="gramStart"/>
      <w:r>
        <w:t>having</w:t>
      </w:r>
      <w:proofErr w:type="gramEnd"/>
      <w:r>
        <w:t xml:space="preserve"> the same sign as the pure (+) </w:t>
      </w:r>
      <w:proofErr w:type="spellStart"/>
      <w:r>
        <w:t>enantiomer</w:t>
      </w:r>
      <w:proofErr w:type="spellEnd"/>
      <w:r>
        <w:t xml:space="preserve">.)                                                                                                         </w:t>
      </w:r>
    </w:p>
    <w:p w:rsidR="002C5F51" w:rsidRDefault="002C5F51" w:rsidP="002C5F51">
      <w:pPr>
        <w:jc w:val="center"/>
      </w:pPr>
      <w:r>
        <w:t xml:space="preserve">                                                                                                                                         </w:t>
      </w:r>
      <w:r>
        <w:object w:dxaOrig="2979" w:dyaOrig="3050">
          <v:shape id="_x0000_i1026" type="#_x0000_t75" style="width:100.8pt;height:102.7pt" o:ole="">
            <v:imagedata r:id="rId10" o:title=""/>
          </v:shape>
          <o:OLEObject Type="Embed" ProgID="ChemDraw.Document.6.0" ShapeID="_x0000_i1026" DrawAspect="Content" ObjectID="_1348060635" r:id="rId11"/>
        </w:object>
      </w:r>
    </w:p>
    <w:p w:rsidR="002C5F51" w:rsidRDefault="002C5F51"/>
    <w:p w:rsidR="00FB5DE2" w:rsidRDefault="00FB5DE2"/>
    <w:p w:rsidR="00D36079" w:rsidRPr="00D36079" w:rsidRDefault="00D36079" w:rsidP="00FB5DE2">
      <w:pPr>
        <w:pStyle w:val="Default"/>
        <w:numPr>
          <w:ilvl w:val="0"/>
          <w:numId w:val="10"/>
        </w:numPr>
        <w:tabs>
          <w:tab w:val="left" w:pos="450"/>
        </w:tabs>
        <w:rPr>
          <w:rFonts w:ascii="Times New Roman" w:hAnsi="Times New Roman" w:cs="Times New Roman"/>
          <w:sz w:val="22"/>
          <w:szCs w:val="22"/>
        </w:rPr>
      </w:pPr>
      <w:r w:rsidRPr="00D36079">
        <w:rPr>
          <w:rFonts w:ascii="Times New Roman" w:hAnsi="Times New Roman" w:cs="Times New Roman"/>
          <w:sz w:val="22"/>
          <w:szCs w:val="22"/>
        </w:rPr>
        <w:t xml:space="preserve">There are three different constitutional isomers of </w:t>
      </w:r>
      <w:proofErr w:type="spellStart"/>
      <w:r w:rsidRPr="00D36079">
        <w:rPr>
          <w:rFonts w:ascii="Times New Roman" w:hAnsi="Times New Roman" w:cs="Times New Roman"/>
          <w:sz w:val="22"/>
          <w:szCs w:val="22"/>
        </w:rPr>
        <w:t>dichlorocyclopentane</w:t>
      </w:r>
      <w:proofErr w:type="spellEnd"/>
      <w:r w:rsidRPr="00D36079">
        <w:rPr>
          <w:rFonts w:ascii="Times New Roman" w:hAnsi="Times New Roman" w:cs="Times New Roman"/>
          <w:sz w:val="22"/>
          <w:szCs w:val="22"/>
        </w:rPr>
        <w:t xml:space="preserve">. Draw them. </w:t>
      </w:r>
    </w:p>
    <w:p w:rsidR="00D36079" w:rsidRPr="00D36079" w:rsidRDefault="00D36079" w:rsidP="00D36079">
      <w:pPr>
        <w:jc w:val="both"/>
        <w:rPr>
          <w:sz w:val="22"/>
          <w:szCs w:val="22"/>
        </w:rPr>
      </w:pPr>
    </w:p>
    <w:p w:rsidR="00D36079" w:rsidRPr="00D36079" w:rsidRDefault="00D36079" w:rsidP="00D36079">
      <w:pPr>
        <w:jc w:val="both"/>
        <w:rPr>
          <w:sz w:val="22"/>
          <w:szCs w:val="22"/>
        </w:rPr>
      </w:pPr>
    </w:p>
    <w:p w:rsidR="00D36079" w:rsidRPr="00D36079" w:rsidRDefault="00601F84" w:rsidP="00D36079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4465485" cy="1353115"/>
            <wp:effectExtent l="1905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1501" cy="1354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079" w:rsidRPr="00D36079" w:rsidRDefault="00D36079" w:rsidP="00D36079">
      <w:pPr>
        <w:jc w:val="both"/>
        <w:rPr>
          <w:sz w:val="22"/>
          <w:szCs w:val="22"/>
        </w:rPr>
      </w:pPr>
    </w:p>
    <w:p w:rsidR="00D36079" w:rsidRPr="00D36079" w:rsidRDefault="00D36079" w:rsidP="00D36079">
      <w:pPr>
        <w:pStyle w:val="Default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D36079">
        <w:rPr>
          <w:rFonts w:ascii="Times New Roman" w:hAnsi="Times New Roman" w:cs="Times New Roman"/>
          <w:sz w:val="22"/>
          <w:szCs w:val="22"/>
        </w:rPr>
        <w:t xml:space="preserve">There are seven different </w:t>
      </w:r>
      <w:proofErr w:type="spellStart"/>
      <w:r w:rsidRPr="00D36079">
        <w:rPr>
          <w:rFonts w:ascii="Times New Roman" w:hAnsi="Times New Roman" w:cs="Times New Roman"/>
          <w:sz w:val="22"/>
          <w:szCs w:val="22"/>
        </w:rPr>
        <w:t>stereoisomers</w:t>
      </w:r>
      <w:proofErr w:type="spellEnd"/>
      <w:r w:rsidRPr="00D36079">
        <w:rPr>
          <w:rFonts w:ascii="Times New Roman" w:hAnsi="Times New Roman" w:cs="Times New Roman"/>
          <w:sz w:val="22"/>
          <w:szCs w:val="22"/>
        </w:rPr>
        <w:t xml:space="preserve"> of </w:t>
      </w:r>
      <w:proofErr w:type="spellStart"/>
      <w:r w:rsidRPr="00D36079">
        <w:rPr>
          <w:rFonts w:ascii="Times New Roman" w:hAnsi="Times New Roman" w:cs="Times New Roman"/>
          <w:sz w:val="22"/>
          <w:szCs w:val="22"/>
        </w:rPr>
        <w:t>dichlorocyclopentane</w:t>
      </w:r>
      <w:proofErr w:type="spellEnd"/>
      <w:r w:rsidRPr="00D36079">
        <w:rPr>
          <w:rFonts w:ascii="Times New Roman" w:hAnsi="Times New Roman" w:cs="Times New Roman"/>
          <w:sz w:val="22"/>
          <w:szCs w:val="22"/>
        </w:rPr>
        <w:t xml:space="preserve">. Draw all of them. </w:t>
      </w:r>
    </w:p>
    <w:p w:rsidR="00D36079" w:rsidRPr="00D36079" w:rsidRDefault="00D36079" w:rsidP="00D36079">
      <w:pPr>
        <w:pStyle w:val="Default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D36079">
        <w:rPr>
          <w:rFonts w:ascii="Times New Roman" w:hAnsi="Times New Roman" w:cs="Times New Roman"/>
          <w:sz w:val="22"/>
          <w:szCs w:val="22"/>
        </w:rPr>
        <w:t xml:space="preserve">Label each </w:t>
      </w:r>
      <w:proofErr w:type="spellStart"/>
      <w:r w:rsidRPr="00D36079">
        <w:rPr>
          <w:rFonts w:ascii="Times New Roman" w:hAnsi="Times New Roman" w:cs="Times New Roman"/>
          <w:sz w:val="22"/>
          <w:szCs w:val="22"/>
        </w:rPr>
        <w:t>stereocenter</w:t>
      </w:r>
      <w:proofErr w:type="spellEnd"/>
      <w:r w:rsidRPr="00D36079">
        <w:rPr>
          <w:rFonts w:ascii="Times New Roman" w:hAnsi="Times New Roman" w:cs="Times New Roman"/>
          <w:sz w:val="22"/>
          <w:szCs w:val="22"/>
        </w:rPr>
        <w:t xml:space="preserve"> as </w:t>
      </w:r>
      <w:r w:rsidRPr="00D36079">
        <w:rPr>
          <w:rFonts w:ascii="Times New Roman" w:hAnsi="Times New Roman" w:cs="Times New Roman"/>
          <w:b/>
          <w:bCs/>
          <w:sz w:val="22"/>
          <w:szCs w:val="22"/>
        </w:rPr>
        <w:t xml:space="preserve">R </w:t>
      </w:r>
      <w:r w:rsidRPr="00D36079">
        <w:rPr>
          <w:rFonts w:ascii="Times New Roman" w:hAnsi="Times New Roman" w:cs="Times New Roman"/>
          <w:sz w:val="22"/>
          <w:szCs w:val="22"/>
        </w:rPr>
        <w:t xml:space="preserve">or </w:t>
      </w:r>
      <w:r w:rsidRPr="00D36079"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Pr="00D36079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D36079" w:rsidRPr="00D36079" w:rsidRDefault="00D36079" w:rsidP="00D36079">
      <w:pPr>
        <w:pStyle w:val="Default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D36079">
        <w:rPr>
          <w:rFonts w:ascii="Times New Roman" w:hAnsi="Times New Roman" w:cs="Times New Roman"/>
          <w:sz w:val="22"/>
          <w:szCs w:val="22"/>
        </w:rPr>
        <w:t xml:space="preserve">Label each structure as </w:t>
      </w:r>
      <w:proofErr w:type="spellStart"/>
      <w:r w:rsidRPr="00D36079">
        <w:rPr>
          <w:rFonts w:ascii="Times New Roman" w:hAnsi="Times New Roman" w:cs="Times New Roman"/>
          <w:b/>
          <w:bCs/>
          <w:sz w:val="22"/>
          <w:szCs w:val="22"/>
        </w:rPr>
        <w:t>chiral</w:t>
      </w:r>
      <w:proofErr w:type="spellEnd"/>
      <w:r w:rsidRPr="00D3607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D36079">
        <w:rPr>
          <w:rFonts w:ascii="Times New Roman" w:hAnsi="Times New Roman" w:cs="Times New Roman"/>
          <w:sz w:val="22"/>
          <w:szCs w:val="22"/>
        </w:rPr>
        <w:t xml:space="preserve">or </w:t>
      </w:r>
      <w:proofErr w:type="spellStart"/>
      <w:r w:rsidRPr="00D36079">
        <w:rPr>
          <w:rFonts w:ascii="Times New Roman" w:hAnsi="Times New Roman" w:cs="Times New Roman"/>
          <w:b/>
          <w:bCs/>
          <w:sz w:val="22"/>
          <w:szCs w:val="22"/>
        </w:rPr>
        <w:t>achiral</w:t>
      </w:r>
      <w:proofErr w:type="spellEnd"/>
      <w:r w:rsidRPr="00D36079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D36079" w:rsidRPr="00D36079" w:rsidRDefault="00D36079" w:rsidP="00D36079">
      <w:pPr>
        <w:pStyle w:val="Default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D36079">
        <w:rPr>
          <w:rFonts w:ascii="Times New Roman" w:hAnsi="Times New Roman" w:cs="Times New Roman"/>
          <w:sz w:val="22"/>
          <w:szCs w:val="22"/>
        </w:rPr>
        <w:t xml:space="preserve">Label any </w:t>
      </w:r>
      <w:proofErr w:type="spellStart"/>
      <w:r w:rsidRPr="00D36079">
        <w:rPr>
          <w:rFonts w:ascii="Times New Roman" w:hAnsi="Times New Roman" w:cs="Times New Roman"/>
          <w:sz w:val="22"/>
          <w:szCs w:val="22"/>
        </w:rPr>
        <w:t>meso</w:t>
      </w:r>
      <w:proofErr w:type="spellEnd"/>
      <w:r w:rsidRPr="00D36079">
        <w:rPr>
          <w:rFonts w:ascii="Times New Roman" w:hAnsi="Times New Roman" w:cs="Times New Roman"/>
          <w:sz w:val="22"/>
          <w:szCs w:val="22"/>
        </w:rPr>
        <w:t xml:space="preserve"> compounds. </w:t>
      </w:r>
    </w:p>
    <w:p w:rsidR="00D36079" w:rsidRPr="00D36079" w:rsidRDefault="00D36079" w:rsidP="00D36079">
      <w:pPr>
        <w:rPr>
          <w:sz w:val="22"/>
          <w:szCs w:val="22"/>
        </w:rPr>
      </w:pPr>
    </w:p>
    <w:p w:rsidR="00D36079" w:rsidRDefault="00D36079"/>
    <w:p w:rsidR="00FB5DE2" w:rsidRPr="007D2F7F" w:rsidRDefault="00601F84">
      <w:r>
        <w:rPr>
          <w:noProof/>
        </w:rPr>
        <w:drawing>
          <wp:inline distT="0" distB="0" distL="0" distR="0">
            <wp:extent cx="5735978" cy="3466769"/>
            <wp:effectExtent l="1905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132" cy="346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DE2" w:rsidRPr="00FB5DE2" w:rsidRDefault="00FB5DE2">
      <w:pPr>
        <w:rPr>
          <w:sz w:val="22"/>
          <w:szCs w:val="22"/>
        </w:rPr>
      </w:pPr>
    </w:p>
    <w:p w:rsidR="00FB5DE2" w:rsidRPr="00FB5DE2" w:rsidRDefault="00FB5DE2" w:rsidP="00FB5DE2">
      <w:pPr>
        <w:pStyle w:val="ListParagraph"/>
        <w:numPr>
          <w:ilvl w:val="0"/>
          <w:numId w:val="10"/>
        </w:numPr>
        <w:ind w:left="270" w:hanging="270"/>
        <w:rPr>
          <w:sz w:val="22"/>
          <w:szCs w:val="22"/>
        </w:rPr>
      </w:pPr>
      <w:r w:rsidRPr="00FB5DE2">
        <w:rPr>
          <w:sz w:val="22"/>
          <w:szCs w:val="22"/>
        </w:rPr>
        <w:t xml:space="preserve">Draw a Fisher projection of this 3-D structure, placing the carboxyl group on the top and the methyl group on the bottom.  </w:t>
      </w:r>
    </w:p>
    <w:p w:rsidR="00FB5DE2" w:rsidRPr="00FB5DE2" w:rsidRDefault="00FB5DE2" w:rsidP="00FB5DE2">
      <w:pPr>
        <w:rPr>
          <w:sz w:val="22"/>
          <w:szCs w:val="22"/>
        </w:rPr>
      </w:pPr>
    </w:p>
    <w:p w:rsidR="00FB5DE2" w:rsidRDefault="00FB5DE2" w:rsidP="00FB5DE2">
      <w:pPr>
        <w:ind w:left="1980"/>
        <w:rPr>
          <w:sz w:val="22"/>
          <w:szCs w:val="22"/>
        </w:rPr>
      </w:pPr>
      <w:r w:rsidRPr="00FB5DE2">
        <w:rPr>
          <w:sz w:val="22"/>
          <w:szCs w:val="22"/>
        </w:rPr>
        <w:object w:dxaOrig="2385" w:dyaOrig="1515">
          <v:shape id="_x0000_i1027" type="#_x0000_t75" style="width:118.95pt;height:75.75pt" o:ole="">
            <v:imagedata r:id="rId14" o:title=""/>
          </v:shape>
          <o:OLEObject Type="Embed" ProgID="ISISServer" ShapeID="_x0000_i1027" DrawAspect="Content" ObjectID="_1348060636" r:id="rId15"/>
        </w:object>
      </w:r>
    </w:p>
    <w:p w:rsidR="00601F84" w:rsidRDefault="00601F84" w:rsidP="00FB5DE2">
      <w:pPr>
        <w:ind w:left="1980"/>
        <w:rPr>
          <w:sz w:val="22"/>
          <w:szCs w:val="22"/>
        </w:rPr>
      </w:pPr>
    </w:p>
    <w:p w:rsidR="00601F84" w:rsidRPr="00FB5DE2" w:rsidRDefault="00601F84" w:rsidP="00FB5DE2">
      <w:pPr>
        <w:ind w:left="1980"/>
        <w:rPr>
          <w:sz w:val="22"/>
          <w:szCs w:val="22"/>
        </w:rPr>
      </w:pPr>
      <w:r>
        <w:object w:dxaOrig="9687" w:dyaOrig="1939">
          <v:shape id="_x0000_i1028" type="#_x0000_t75" style="width:430.75pt;height:86.4pt" o:ole="">
            <v:imagedata r:id="rId16" o:title=""/>
          </v:shape>
          <o:OLEObject Type="Embed" ProgID="ChemDraw.Document.6.0" ShapeID="_x0000_i1028" DrawAspect="Content" ObjectID="_1348060637" r:id="rId17"/>
        </w:object>
      </w:r>
    </w:p>
    <w:p w:rsidR="00FB5DE2" w:rsidRDefault="00FB5DE2" w:rsidP="00FB5DE2">
      <w:pPr>
        <w:rPr>
          <w:sz w:val="22"/>
          <w:szCs w:val="22"/>
        </w:rPr>
      </w:pPr>
    </w:p>
    <w:p w:rsidR="00601F84" w:rsidRPr="00FB5DE2" w:rsidRDefault="00601F84" w:rsidP="00FB5DE2">
      <w:pPr>
        <w:rPr>
          <w:sz w:val="22"/>
          <w:szCs w:val="22"/>
        </w:rPr>
      </w:pPr>
    </w:p>
    <w:p w:rsidR="00FB5DE2" w:rsidRPr="00601F84" w:rsidRDefault="00FB5DE2" w:rsidP="00601F84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601F84">
        <w:rPr>
          <w:sz w:val="22"/>
          <w:szCs w:val="22"/>
        </w:rPr>
        <w:t xml:space="preserve">Draw a staggered 3D representation of the </w:t>
      </w:r>
      <w:r w:rsidRPr="00601F84">
        <w:rPr>
          <w:i/>
          <w:sz w:val="22"/>
          <w:szCs w:val="22"/>
        </w:rPr>
        <w:t>meso</w:t>
      </w:r>
      <w:r w:rsidRPr="00601F84">
        <w:rPr>
          <w:sz w:val="22"/>
          <w:szCs w:val="22"/>
        </w:rPr>
        <w:t>-2</w:t>
      </w:r>
      <w:proofErr w:type="gramStart"/>
      <w:r w:rsidRPr="00601F84">
        <w:rPr>
          <w:sz w:val="22"/>
          <w:szCs w:val="22"/>
        </w:rPr>
        <w:t>,3</w:t>
      </w:r>
      <w:proofErr w:type="gramEnd"/>
      <w:r w:rsidRPr="00601F84">
        <w:rPr>
          <w:sz w:val="22"/>
          <w:szCs w:val="22"/>
        </w:rPr>
        <w:t xml:space="preserve">-dibromobutane. </w:t>
      </w:r>
    </w:p>
    <w:p w:rsidR="00FB5DE2" w:rsidRPr="00FB5DE2" w:rsidRDefault="00FB5DE2" w:rsidP="00FB5DE2">
      <w:pPr>
        <w:pStyle w:val="List"/>
        <w:ind w:left="1440" w:firstLine="720"/>
        <w:rPr>
          <w:sz w:val="22"/>
          <w:szCs w:val="22"/>
        </w:rPr>
      </w:pPr>
    </w:p>
    <w:p w:rsidR="00FB5DE2" w:rsidRPr="00FB5DE2" w:rsidRDefault="00FB5DE2" w:rsidP="00FB5DE2">
      <w:pPr>
        <w:rPr>
          <w:sz w:val="22"/>
          <w:szCs w:val="22"/>
        </w:rPr>
      </w:pPr>
    </w:p>
    <w:p w:rsidR="00FB5DE2" w:rsidRPr="00FB5DE2" w:rsidRDefault="00601F84" w:rsidP="00FB5DE2">
      <w:pPr>
        <w:rPr>
          <w:sz w:val="22"/>
          <w:szCs w:val="22"/>
        </w:rPr>
      </w:pPr>
      <w:r>
        <w:object w:dxaOrig="9403" w:dyaOrig="2047">
          <v:shape id="_x0000_i1029" type="#_x0000_t75" style="width:430.1pt;height:93.3pt" o:ole="">
            <v:imagedata r:id="rId18" o:title=""/>
          </v:shape>
          <o:OLEObject Type="Embed" ProgID="ChemDraw.Document.6.0" ShapeID="_x0000_i1029" DrawAspect="Content" ObjectID="_1348060638" r:id="rId19"/>
        </w:object>
      </w:r>
    </w:p>
    <w:p w:rsidR="00FB5DE2" w:rsidRDefault="00FB5DE2" w:rsidP="00FB5DE2">
      <w:pPr>
        <w:rPr>
          <w:sz w:val="22"/>
          <w:szCs w:val="22"/>
        </w:rPr>
      </w:pPr>
    </w:p>
    <w:p w:rsidR="004A5880" w:rsidRDefault="004A5880" w:rsidP="00FB5DE2">
      <w:pPr>
        <w:rPr>
          <w:sz w:val="22"/>
          <w:szCs w:val="22"/>
        </w:rPr>
      </w:pPr>
    </w:p>
    <w:p w:rsidR="004A5880" w:rsidRDefault="004A5880" w:rsidP="00FB5DE2">
      <w:pPr>
        <w:rPr>
          <w:sz w:val="22"/>
          <w:szCs w:val="22"/>
        </w:rPr>
      </w:pPr>
    </w:p>
    <w:p w:rsidR="004A5880" w:rsidRDefault="004A5880" w:rsidP="00FB5DE2">
      <w:pPr>
        <w:rPr>
          <w:sz w:val="22"/>
          <w:szCs w:val="22"/>
        </w:rPr>
      </w:pPr>
    </w:p>
    <w:p w:rsidR="004A5880" w:rsidRDefault="004A5880" w:rsidP="00FB5DE2">
      <w:pPr>
        <w:rPr>
          <w:sz w:val="22"/>
          <w:szCs w:val="22"/>
        </w:rPr>
      </w:pPr>
    </w:p>
    <w:p w:rsidR="004A5880" w:rsidRDefault="004A5880" w:rsidP="00FB5DE2">
      <w:pPr>
        <w:rPr>
          <w:sz w:val="22"/>
          <w:szCs w:val="22"/>
        </w:rPr>
      </w:pPr>
    </w:p>
    <w:p w:rsidR="004A5880" w:rsidRDefault="004A5880" w:rsidP="00FB5DE2">
      <w:pPr>
        <w:rPr>
          <w:sz w:val="22"/>
          <w:szCs w:val="22"/>
        </w:rPr>
      </w:pPr>
    </w:p>
    <w:p w:rsidR="004A5880" w:rsidRDefault="004A5880" w:rsidP="00FB5DE2">
      <w:pPr>
        <w:rPr>
          <w:sz w:val="22"/>
          <w:szCs w:val="22"/>
        </w:rPr>
      </w:pPr>
    </w:p>
    <w:p w:rsidR="004A5880" w:rsidRDefault="004A5880" w:rsidP="00FB5DE2">
      <w:pPr>
        <w:rPr>
          <w:sz w:val="22"/>
          <w:szCs w:val="22"/>
        </w:rPr>
      </w:pPr>
    </w:p>
    <w:p w:rsidR="004A5880" w:rsidRDefault="004A5880" w:rsidP="00FB5DE2">
      <w:pPr>
        <w:rPr>
          <w:sz w:val="22"/>
          <w:szCs w:val="22"/>
        </w:rPr>
      </w:pPr>
    </w:p>
    <w:p w:rsidR="004A5880" w:rsidRDefault="004A5880" w:rsidP="00FB5DE2">
      <w:pPr>
        <w:rPr>
          <w:sz w:val="22"/>
          <w:szCs w:val="22"/>
        </w:rPr>
      </w:pPr>
    </w:p>
    <w:p w:rsidR="004A5880" w:rsidRDefault="004A5880" w:rsidP="00FB5DE2">
      <w:pPr>
        <w:rPr>
          <w:sz w:val="22"/>
          <w:szCs w:val="22"/>
        </w:rPr>
      </w:pPr>
    </w:p>
    <w:p w:rsidR="004A5880" w:rsidRDefault="004A5880" w:rsidP="00FB5DE2">
      <w:pPr>
        <w:rPr>
          <w:sz w:val="22"/>
          <w:szCs w:val="22"/>
        </w:rPr>
      </w:pPr>
    </w:p>
    <w:p w:rsidR="004A5880" w:rsidRDefault="004A5880" w:rsidP="00FB5DE2">
      <w:pPr>
        <w:rPr>
          <w:sz w:val="22"/>
          <w:szCs w:val="22"/>
        </w:rPr>
      </w:pPr>
    </w:p>
    <w:p w:rsidR="004A5880" w:rsidRDefault="004A5880" w:rsidP="00FB5DE2">
      <w:pPr>
        <w:rPr>
          <w:sz w:val="22"/>
          <w:szCs w:val="22"/>
        </w:rPr>
      </w:pPr>
    </w:p>
    <w:p w:rsidR="004A5880" w:rsidRDefault="004A5880" w:rsidP="00FB5DE2">
      <w:pPr>
        <w:rPr>
          <w:sz w:val="22"/>
          <w:szCs w:val="22"/>
        </w:rPr>
      </w:pPr>
    </w:p>
    <w:p w:rsidR="004A5880" w:rsidRDefault="004A5880" w:rsidP="00FB5DE2">
      <w:pPr>
        <w:rPr>
          <w:sz w:val="22"/>
          <w:szCs w:val="22"/>
        </w:rPr>
      </w:pPr>
    </w:p>
    <w:p w:rsidR="004A5880" w:rsidRDefault="004A5880" w:rsidP="00FB5DE2">
      <w:pPr>
        <w:rPr>
          <w:sz w:val="22"/>
          <w:szCs w:val="22"/>
        </w:rPr>
      </w:pPr>
    </w:p>
    <w:p w:rsidR="004A5880" w:rsidRDefault="004A5880" w:rsidP="00FB5DE2">
      <w:pPr>
        <w:rPr>
          <w:sz w:val="22"/>
          <w:szCs w:val="22"/>
        </w:rPr>
      </w:pPr>
    </w:p>
    <w:p w:rsidR="004A5880" w:rsidRDefault="004A5880" w:rsidP="00FB5DE2">
      <w:pPr>
        <w:rPr>
          <w:sz w:val="22"/>
          <w:szCs w:val="22"/>
        </w:rPr>
      </w:pPr>
    </w:p>
    <w:p w:rsidR="004A5880" w:rsidRDefault="004A5880" w:rsidP="00FB5DE2">
      <w:pPr>
        <w:rPr>
          <w:sz w:val="22"/>
          <w:szCs w:val="22"/>
        </w:rPr>
      </w:pPr>
    </w:p>
    <w:p w:rsidR="004A5880" w:rsidRDefault="004A5880" w:rsidP="00FB5DE2">
      <w:pPr>
        <w:rPr>
          <w:sz w:val="22"/>
          <w:szCs w:val="22"/>
        </w:rPr>
      </w:pPr>
    </w:p>
    <w:p w:rsidR="004A5880" w:rsidRDefault="004A5880" w:rsidP="00FB5DE2">
      <w:pPr>
        <w:rPr>
          <w:sz w:val="22"/>
          <w:szCs w:val="22"/>
        </w:rPr>
      </w:pPr>
    </w:p>
    <w:p w:rsidR="00C63F76" w:rsidRDefault="00C63F76" w:rsidP="00FB5DE2">
      <w:pPr>
        <w:rPr>
          <w:sz w:val="22"/>
          <w:szCs w:val="22"/>
        </w:rPr>
      </w:pPr>
    </w:p>
    <w:p w:rsidR="002C5F51" w:rsidRPr="00CE0259" w:rsidRDefault="002C5F51" w:rsidP="00FB5DE2">
      <w:pPr>
        <w:pStyle w:val="ListParagraph"/>
        <w:numPr>
          <w:ilvl w:val="0"/>
          <w:numId w:val="10"/>
        </w:numPr>
        <w:ind w:left="360"/>
        <w:jc w:val="both"/>
        <w:rPr>
          <w:b/>
          <w:bCs/>
          <w:sz w:val="22"/>
          <w:szCs w:val="22"/>
        </w:rPr>
      </w:pPr>
      <w:r>
        <w:lastRenderedPageBreak/>
        <w:t xml:space="preserve">Indicate, in the </w:t>
      </w:r>
      <w:r w:rsidRPr="00CE0259">
        <w:rPr>
          <w:sz w:val="22"/>
          <w:szCs w:val="22"/>
        </w:rPr>
        <w:t xml:space="preserve">space provided, if the pair of structures shown represents </w:t>
      </w:r>
      <w:proofErr w:type="spellStart"/>
      <w:r w:rsidRPr="00CE0259">
        <w:rPr>
          <w:sz w:val="22"/>
          <w:szCs w:val="22"/>
        </w:rPr>
        <w:t>diastereomers</w:t>
      </w:r>
      <w:proofErr w:type="spellEnd"/>
      <w:r w:rsidRPr="00CE0259">
        <w:rPr>
          <w:sz w:val="22"/>
          <w:szCs w:val="22"/>
        </w:rPr>
        <w:t xml:space="preserve"> (D), </w:t>
      </w:r>
      <w:proofErr w:type="spellStart"/>
      <w:r w:rsidRPr="00CE0259">
        <w:rPr>
          <w:sz w:val="22"/>
          <w:szCs w:val="22"/>
        </w:rPr>
        <w:t>enantiomers</w:t>
      </w:r>
      <w:proofErr w:type="spellEnd"/>
      <w:r w:rsidRPr="00CE0259">
        <w:rPr>
          <w:sz w:val="22"/>
          <w:szCs w:val="22"/>
        </w:rPr>
        <w:t xml:space="preserve"> (E), </w:t>
      </w:r>
      <w:proofErr w:type="spellStart"/>
      <w:r w:rsidRPr="00CE0259">
        <w:rPr>
          <w:sz w:val="22"/>
          <w:szCs w:val="22"/>
        </w:rPr>
        <w:t>meso</w:t>
      </w:r>
      <w:proofErr w:type="spellEnd"/>
      <w:r w:rsidRPr="00CE0259">
        <w:rPr>
          <w:sz w:val="22"/>
          <w:szCs w:val="22"/>
        </w:rPr>
        <w:t xml:space="preserve"> compounds (M), the same compound (S), or constitutional isomers (C).  If the two molecules are not isomers of any kind, write an X on the blank.  The pair may be both M and S.  If this is the case, so indicate.  </w:t>
      </w:r>
    </w:p>
    <w:p w:rsidR="002C5F51" w:rsidRPr="008311AD" w:rsidRDefault="002C5F51" w:rsidP="002C5F51">
      <w:pPr>
        <w:jc w:val="both"/>
      </w:pPr>
    </w:p>
    <w:p w:rsidR="002C5F51" w:rsidRDefault="002C5F51" w:rsidP="002C5F51">
      <w:pPr>
        <w:jc w:val="both"/>
      </w:pPr>
    </w:p>
    <w:p w:rsidR="002C5F51" w:rsidRDefault="00601F84" w:rsidP="002C5F51">
      <w:pPr>
        <w:jc w:val="center"/>
      </w:pPr>
      <w:r>
        <w:object w:dxaOrig="6673" w:dyaOrig="7640">
          <v:shape id="_x0000_i1030" type="#_x0000_t75" style="width:333.7pt;height:381.9pt" o:ole="">
            <v:imagedata r:id="rId20" o:title=""/>
          </v:shape>
          <o:OLEObject Type="Embed" ProgID="ChemDraw.Document.6.0" ShapeID="_x0000_i1030" DrawAspect="Content" ObjectID="_1348060639" r:id="rId21"/>
        </w:object>
      </w:r>
    </w:p>
    <w:p w:rsidR="002C5F51" w:rsidRDefault="002C5F51"/>
    <w:p w:rsidR="002C5F51" w:rsidRDefault="002C5F51"/>
    <w:p w:rsidR="002C5F51" w:rsidRDefault="002C5F51" w:rsidP="002C5F51">
      <w:pPr>
        <w:jc w:val="both"/>
      </w:pPr>
      <w:r>
        <w:t xml:space="preserve">                                                    </w:t>
      </w:r>
      <w:r>
        <w:object w:dxaOrig="3610" w:dyaOrig="1066">
          <v:shape id="_x0000_i1031" type="#_x0000_t75" style="width:169.65pt;height:50.1pt" o:ole="">
            <v:imagedata r:id="rId22" o:title=""/>
          </v:shape>
          <o:OLEObject Type="Embed" ProgID="ChemDraw.Document.6.0" ShapeID="_x0000_i1031" DrawAspect="Content" ObjectID="_1348060640" r:id="rId23"/>
        </w:object>
      </w:r>
      <w:r>
        <w:t xml:space="preserve">  </w:t>
      </w:r>
      <w:r>
        <w:tab/>
        <w:t xml:space="preserve">        ________</w:t>
      </w:r>
      <w:r w:rsidR="00601F84" w:rsidRPr="00601F84">
        <w:rPr>
          <w:sz w:val="32"/>
          <w:szCs w:val="32"/>
        </w:rPr>
        <w:t>C</w:t>
      </w:r>
      <w:r w:rsidRPr="00601F84">
        <w:rPr>
          <w:sz w:val="32"/>
          <w:szCs w:val="32"/>
        </w:rPr>
        <w:t>_</w:t>
      </w:r>
      <w:r>
        <w:t>__________</w:t>
      </w:r>
    </w:p>
    <w:p w:rsidR="002C5F51" w:rsidRDefault="002C5F51" w:rsidP="002C5F51">
      <w:pPr>
        <w:jc w:val="both"/>
      </w:pPr>
    </w:p>
    <w:p w:rsidR="001E6866" w:rsidRDefault="001E6866" w:rsidP="002C5F51">
      <w:pPr>
        <w:jc w:val="both"/>
      </w:pPr>
    </w:p>
    <w:p w:rsidR="001E6866" w:rsidRDefault="001E6866" w:rsidP="002C5F51">
      <w:pPr>
        <w:jc w:val="both"/>
      </w:pPr>
    </w:p>
    <w:p w:rsidR="002C200A" w:rsidRPr="00D255FC" w:rsidRDefault="002C200A" w:rsidP="00D255FC">
      <w:pPr>
        <w:pStyle w:val="ListParagraph"/>
        <w:numPr>
          <w:ilvl w:val="0"/>
          <w:numId w:val="10"/>
        </w:numPr>
        <w:tabs>
          <w:tab w:val="left" w:pos="270"/>
        </w:tabs>
        <w:rPr>
          <w:sz w:val="22"/>
          <w:szCs w:val="22"/>
        </w:rPr>
      </w:pPr>
      <w:r w:rsidRPr="00D255FC">
        <w:rPr>
          <w:sz w:val="22"/>
          <w:szCs w:val="22"/>
        </w:rPr>
        <w:t>Draw the structures for the following compounds;</w:t>
      </w:r>
    </w:p>
    <w:p w:rsidR="002C200A" w:rsidRDefault="002C200A" w:rsidP="002C200A"/>
    <w:p w:rsidR="002C200A" w:rsidRDefault="00601F84" w:rsidP="002C200A">
      <w:r>
        <w:t>a) (</w:t>
      </w:r>
      <w:r w:rsidR="002C200A">
        <w:t>E)-4-methyl-5-(3-methylphenyl))-2-pentene</w:t>
      </w:r>
      <w:r w:rsidR="002C200A">
        <w:tab/>
      </w:r>
      <w:r w:rsidR="002C200A">
        <w:tab/>
        <w:t>b</w:t>
      </w:r>
      <w:proofErr w:type="gramStart"/>
      <w:r w:rsidR="002C200A">
        <w:t>)  (</w:t>
      </w:r>
      <w:proofErr w:type="gramEnd"/>
      <w:r w:rsidR="002C200A">
        <w:t>Z)-7-methyl-2-phenyl-non-2-en-4-yne</w:t>
      </w:r>
    </w:p>
    <w:p w:rsidR="008757EE" w:rsidRDefault="008757EE" w:rsidP="002C5F51">
      <w:pPr>
        <w:jc w:val="both"/>
      </w:pPr>
    </w:p>
    <w:p w:rsidR="008757EE" w:rsidRDefault="001E6866" w:rsidP="002C5F51">
      <w:pPr>
        <w:jc w:val="both"/>
      </w:pPr>
      <w:r>
        <w:object w:dxaOrig="8143" w:dyaOrig="1884">
          <v:shape id="_x0000_i1032" type="#_x0000_t75" style="width:406.95pt;height:93.9pt" o:ole="">
            <v:imagedata r:id="rId24" o:title=""/>
          </v:shape>
          <o:OLEObject Type="Embed" ProgID="ChemDraw.Document.6.0" ShapeID="_x0000_i1032" DrawAspect="Content" ObjectID="_1348060641" r:id="rId25"/>
        </w:object>
      </w:r>
    </w:p>
    <w:p w:rsidR="00D36079" w:rsidRDefault="00D36079" w:rsidP="002C5F51">
      <w:pPr>
        <w:jc w:val="both"/>
      </w:pPr>
    </w:p>
    <w:p w:rsidR="00D36079" w:rsidRDefault="00D36079" w:rsidP="002C5F51">
      <w:pPr>
        <w:jc w:val="both"/>
      </w:pPr>
    </w:p>
    <w:p w:rsidR="00FB5DE2" w:rsidRPr="00C63F76" w:rsidRDefault="00FB5DE2" w:rsidP="00D255FC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C63F76">
        <w:rPr>
          <w:rFonts w:eastAsiaTheme="minorHAnsi"/>
          <w:sz w:val="22"/>
          <w:szCs w:val="22"/>
        </w:rPr>
        <w:lastRenderedPageBreak/>
        <w:t xml:space="preserve">By assigning priorities to the groups attached to the </w:t>
      </w:r>
      <w:proofErr w:type="spellStart"/>
      <w:r w:rsidRPr="00C63F76">
        <w:rPr>
          <w:rFonts w:eastAsiaTheme="minorHAnsi"/>
          <w:sz w:val="22"/>
          <w:szCs w:val="22"/>
        </w:rPr>
        <w:t>chiral</w:t>
      </w:r>
      <w:proofErr w:type="spellEnd"/>
      <w:r w:rsidRPr="00C63F76">
        <w:rPr>
          <w:rFonts w:eastAsiaTheme="minorHAnsi"/>
          <w:sz w:val="22"/>
          <w:szCs w:val="22"/>
        </w:rPr>
        <w:t xml:space="preserve"> center designate either R or S to each of the following molecules. You must show all the priorities (#1 = highest) to receive full credit.</w:t>
      </w:r>
    </w:p>
    <w:p w:rsidR="00FB5DE2" w:rsidRPr="00C63F76" w:rsidRDefault="00FB5DE2" w:rsidP="002C5F51">
      <w:pPr>
        <w:jc w:val="both"/>
        <w:rPr>
          <w:sz w:val="22"/>
          <w:szCs w:val="22"/>
        </w:rPr>
      </w:pPr>
    </w:p>
    <w:p w:rsidR="00D255FC" w:rsidRPr="00C63F76" w:rsidRDefault="004A5880" w:rsidP="00D255FC">
      <w:pPr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4293870" cy="890270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870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00A" w:rsidRPr="00C63F76" w:rsidRDefault="002C200A" w:rsidP="002C200A">
      <w:pPr>
        <w:rPr>
          <w:sz w:val="22"/>
          <w:szCs w:val="22"/>
        </w:rPr>
      </w:pPr>
    </w:p>
    <w:p w:rsidR="008757EE" w:rsidRPr="00C63F76" w:rsidRDefault="008757EE" w:rsidP="00FB5DE2">
      <w:pPr>
        <w:pStyle w:val="Title"/>
        <w:numPr>
          <w:ilvl w:val="0"/>
          <w:numId w:val="10"/>
        </w:numPr>
        <w:ind w:left="270" w:hanging="270"/>
        <w:jc w:val="left"/>
        <w:rPr>
          <w:b w:val="0"/>
          <w:sz w:val="22"/>
          <w:szCs w:val="22"/>
        </w:rPr>
      </w:pPr>
      <w:r w:rsidRPr="00C63F76">
        <w:rPr>
          <w:b w:val="0"/>
          <w:sz w:val="22"/>
          <w:szCs w:val="22"/>
        </w:rPr>
        <w:t xml:space="preserve">Label each of the following compounds as </w:t>
      </w:r>
      <w:proofErr w:type="spellStart"/>
      <w:r w:rsidRPr="00C63F76">
        <w:rPr>
          <w:sz w:val="22"/>
          <w:szCs w:val="22"/>
        </w:rPr>
        <w:t>chiral</w:t>
      </w:r>
      <w:proofErr w:type="spellEnd"/>
      <w:r w:rsidRPr="00C63F76">
        <w:rPr>
          <w:b w:val="0"/>
          <w:sz w:val="22"/>
          <w:szCs w:val="22"/>
        </w:rPr>
        <w:t xml:space="preserve"> or </w:t>
      </w:r>
      <w:proofErr w:type="spellStart"/>
      <w:r w:rsidRPr="00C63F76">
        <w:rPr>
          <w:sz w:val="22"/>
          <w:szCs w:val="22"/>
        </w:rPr>
        <w:t>achiral</w:t>
      </w:r>
      <w:proofErr w:type="spellEnd"/>
      <w:r w:rsidRPr="00C63F76">
        <w:rPr>
          <w:sz w:val="22"/>
          <w:szCs w:val="22"/>
        </w:rPr>
        <w:t>.</w:t>
      </w:r>
    </w:p>
    <w:p w:rsidR="008757EE" w:rsidRPr="00C63F76" w:rsidRDefault="00DE4900" w:rsidP="008757EE">
      <w:pPr>
        <w:pStyle w:val="Title"/>
        <w:jc w:val="left"/>
        <w:rPr>
          <w:b w:val="0"/>
          <w:sz w:val="22"/>
          <w:szCs w:val="22"/>
        </w:rPr>
      </w:pPr>
      <w:r w:rsidRPr="00DE4900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423pt;margin-top:10.15pt;width:120.9pt;height:57.75pt;z-index:251660288;mso-height-percent:200;mso-height-percent:200;mso-width-relative:margin;mso-height-relative:margin" stroked="f">
            <v:textbox style="mso-fit-shape-to-text:t">
              <w:txbxContent>
                <w:p w:rsidR="00C63F76" w:rsidRDefault="00C63F76">
                  <w:r w:rsidRPr="00DE4900">
                    <w:object w:dxaOrig="2438" w:dyaOrig="1202">
                      <v:shape id="_x0000_i1036" type="#_x0000_t75" style="width:102.7pt;height:50.7pt" o:ole="">
                        <v:imagedata r:id="rId27" o:title=""/>
                      </v:shape>
                      <o:OLEObject Type="Embed" ProgID="ChemDraw.Document.6.0" ShapeID="_x0000_i1036" DrawAspect="Content" ObjectID="_1348060645" r:id="rId28"/>
                    </w:object>
                  </w:r>
                </w:p>
              </w:txbxContent>
            </v:textbox>
          </v:shape>
        </w:pict>
      </w:r>
    </w:p>
    <w:p w:rsidR="008757EE" w:rsidRPr="00C63F76" w:rsidRDefault="001E6866" w:rsidP="001E6866">
      <w:pPr>
        <w:pStyle w:val="Title"/>
        <w:ind w:left="750"/>
        <w:jc w:val="left"/>
        <w:rPr>
          <w:b w:val="0"/>
          <w:sz w:val="22"/>
          <w:szCs w:val="22"/>
        </w:rPr>
      </w:pPr>
      <w:r>
        <w:object w:dxaOrig="7267" w:dyaOrig="1625">
          <v:shape id="_x0000_i1033" type="#_x0000_t75" style="width:363.15pt;height:81.4pt" o:ole="">
            <v:imagedata r:id="rId29" o:title=""/>
          </v:shape>
          <o:OLEObject Type="Embed" ProgID="ChemDraw.Document.6.0" ShapeID="_x0000_i1033" DrawAspect="Content" ObjectID="_1348060642" r:id="rId30"/>
        </w:object>
      </w:r>
      <w:r w:rsidR="00C63F76">
        <w:rPr>
          <w:b w:val="0"/>
          <w:sz w:val="22"/>
          <w:szCs w:val="22"/>
        </w:rPr>
        <w:t xml:space="preserve">              </w:t>
      </w:r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Achiral</w:t>
      </w:r>
      <w:proofErr w:type="spellEnd"/>
    </w:p>
    <w:p w:rsidR="002C200A" w:rsidRPr="00C63F76" w:rsidRDefault="002C200A" w:rsidP="002C200A">
      <w:pPr>
        <w:rPr>
          <w:sz w:val="22"/>
          <w:szCs w:val="22"/>
        </w:rPr>
      </w:pPr>
    </w:p>
    <w:p w:rsidR="002C5F51" w:rsidRPr="00C63F76" w:rsidRDefault="002C5F51" w:rsidP="002C5F51">
      <w:pPr>
        <w:jc w:val="both"/>
        <w:rPr>
          <w:sz w:val="22"/>
          <w:szCs w:val="22"/>
        </w:rPr>
      </w:pPr>
    </w:p>
    <w:p w:rsidR="002C5F51" w:rsidRPr="00C63F76" w:rsidRDefault="00C63F76" w:rsidP="00C63F76">
      <w:pPr>
        <w:pStyle w:val="ListParagraph"/>
        <w:numPr>
          <w:ilvl w:val="0"/>
          <w:numId w:val="10"/>
        </w:numPr>
        <w:jc w:val="both"/>
        <w:rPr>
          <w:sz w:val="22"/>
          <w:szCs w:val="22"/>
        </w:rPr>
      </w:pPr>
      <w:r w:rsidRPr="00C63F76">
        <w:rPr>
          <w:sz w:val="22"/>
          <w:szCs w:val="22"/>
        </w:rPr>
        <w:t xml:space="preserve"> Determine the IUPAC name for the following compound include stereochemistry</w:t>
      </w:r>
    </w:p>
    <w:p w:rsidR="00C63F76" w:rsidRPr="00C63F76" w:rsidRDefault="00C63F76" w:rsidP="00C63F76">
      <w:pPr>
        <w:jc w:val="both"/>
        <w:rPr>
          <w:sz w:val="22"/>
          <w:szCs w:val="22"/>
        </w:rPr>
      </w:pPr>
    </w:p>
    <w:p w:rsidR="002C5F51" w:rsidRPr="00C63F76" w:rsidRDefault="002C5F51" w:rsidP="002C5F51">
      <w:pPr>
        <w:jc w:val="both"/>
        <w:rPr>
          <w:sz w:val="22"/>
          <w:szCs w:val="22"/>
        </w:rPr>
      </w:pPr>
    </w:p>
    <w:p w:rsidR="002C5F51" w:rsidRDefault="00C63F76" w:rsidP="00C63F76">
      <w:pPr>
        <w:jc w:val="center"/>
      </w:pPr>
      <w:r>
        <w:object w:dxaOrig="1584" w:dyaOrig="1457">
          <v:shape id="_x0000_i1034" type="#_x0000_t75" style="width:79.5pt;height:72.65pt" o:ole="">
            <v:imagedata r:id="rId31" o:title=""/>
          </v:shape>
          <o:OLEObject Type="Embed" ProgID="ChemDraw.Document.6.0" ShapeID="_x0000_i1034" DrawAspect="Content" ObjectID="_1348060643" r:id="rId32"/>
        </w:object>
      </w:r>
      <w:r w:rsidRPr="00C63F76">
        <w:t xml:space="preserve"> </w:t>
      </w:r>
    </w:p>
    <w:p w:rsidR="00C63F76" w:rsidRDefault="00C63F76" w:rsidP="00C63F76">
      <w:pPr>
        <w:jc w:val="center"/>
      </w:pPr>
    </w:p>
    <w:p w:rsidR="00C63F76" w:rsidRDefault="00C63F76" w:rsidP="00C63F76">
      <w:pPr>
        <w:jc w:val="center"/>
      </w:pPr>
    </w:p>
    <w:p w:rsidR="00C63F76" w:rsidRDefault="00C63F76" w:rsidP="00C63F76">
      <w:pPr>
        <w:jc w:val="center"/>
      </w:pPr>
      <w:r>
        <w:t>_____</w:t>
      </w:r>
      <w:proofErr w:type="gramStart"/>
      <w:r>
        <w:t>_</w:t>
      </w:r>
      <w:r w:rsidR="0017302C">
        <w:t>(</w:t>
      </w:r>
      <w:proofErr w:type="gramEnd"/>
      <w:r w:rsidR="0017302C">
        <w:t>2S,3R) -2-bromo-3-methylpentane</w:t>
      </w:r>
      <w:r>
        <w:t>________</w:t>
      </w:r>
    </w:p>
    <w:p w:rsidR="0017302C" w:rsidRDefault="0017302C" w:rsidP="00C63F76">
      <w:pPr>
        <w:jc w:val="center"/>
        <w:rPr>
          <w:sz w:val="22"/>
          <w:szCs w:val="22"/>
        </w:rPr>
      </w:pPr>
    </w:p>
    <w:p w:rsidR="0017302C" w:rsidRDefault="0017302C" w:rsidP="00C63F76">
      <w:pPr>
        <w:jc w:val="center"/>
        <w:rPr>
          <w:sz w:val="22"/>
          <w:szCs w:val="22"/>
        </w:rPr>
      </w:pPr>
    </w:p>
    <w:p w:rsidR="0017302C" w:rsidRPr="00D36079" w:rsidRDefault="0017302C" w:rsidP="00C63F76">
      <w:pPr>
        <w:jc w:val="center"/>
        <w:rPr>
          <w:sz w:val="22"/>
          <w:szCs w:val="22"/>
        </w:rPr>
      </w:pPr>
      <w:r>
        <w:object w:dxaOrig="4661" w:dyaOrig="4106">
          <v:shape id="_x0000_i1035" type="#_x0000_t75" style="width:232.9pt;height:205.35pt" o:ole="">
            <v:imagedata r:id="rId33" o:title=""/>
          </v:shape>
          <o:OLEObject Type="Embed" ProgID="ChemDraw.Document.6.0" ShapeID="_x0000_i1035" DrawAspect="Content" ObjectID="_1348060644" r:id="rId34"/>
        </w:object>
      </w:r>
    </w:p>
    <w:sectPr w:rsidR="0017302C" w:rsidRPr="00D36079" w:rsidSect="00CE02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D55DE"/>
    <w:multiLevelType w:val="hybridMultilevel"/>
    <w:tmpl w:val="BA82C65C"/>
    <w:lvl w:ilvl="0" w:tplc="AB823C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95E4E"/>
    <w:multiLevelType w:val="hybridMultilevel"/>
    <w:tmpl w:val="67F45882"/>
    <w:lvl w:ilvl="0" w:tplc="5F5007B0">
      <w:start w:val="1"/>
      <w:numFmt w:val="lowerLetter"/>
      <w:lvlText w:val="%1)"/>
      <w:lvlJc w:val="left"/>
      <w:pPr>
        <w:ind w:left="-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">
    <w:nsid w:val="399E20F7"/>
    <w:multiLevelType w:val="hybridMultilevel"/>
    <w:tmpl w:val="29948E0C"/>
    <w:lvl w:ilvl="0" w:tplc="753E507C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>
    <w:nsid w:val="5B7318A2"/>
    <w:multiLevelType w:val="hybridMultilevel"/>
    <w:tmpl w:val="EB9C876C"/>
    <w:lvl w:ilvl="0" w:tplc="91DC207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5B9239C7"/>
    <w:multiLevelType w:val="hybridMultilevel"/>
    <w:tmpl w:val="FC669000"/>
    <w:lvl w:ilvl="0" w:tplc="9BDCBB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EC60E8"/>
    <w:multiLevelType w:val="multilevel"/>
    <w:tmpl w:val="E2EC233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494831"/>
    <w:multiLevelType w:val="hybridMultilevel"/>
    <w:tmpl w:val="90800666"/>
    <w:lvl w:ilvl="0" w:tplc="AB823C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071765"/>
    <w:multiLevelType w:val="hybridMultilevel"/>
    <w:tmpl w:val="3E967E7A"/>
    <w:lvl w:ilvl="0" w:tplc="5F5007B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A61EAB"/>
    <w:multiLevelType w:val="hybridMultilevel"/>
    <w:tmpl w:val="5E8821DA"/>
    <w:lvl w:ilvl="0" w:tplc="91DC207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9057F8"/>
    <w:multiLevelType w:val="hybridMultilevel"/>
    <w:tmpl w:val="C4D6E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D6667C"/>
    <w:multiLevelType w:val="hybridMultilevel"/>
    <w:tmpl w:val="E1529A98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F269D0"/>
    <w:multiLevelType w:val="hybridMultilevel"/>
    <w:tmpl w:val="E3DADE8A"/>
    <w:lvl w:ilvl="0" w:tplc="6B5C16B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10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6"/>
  </w:num>
  <w:num w:numId="10">
    <w:abstractNumId w:val="4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2C5F51"/>
    <w:rsid w:val="0017302C"/>
    <w:rsid w:val="001D205C"/>
    <w:rsid w:val="001E6866"/>
    <w:rsid w:val="002C200A"/>
    <w:rsid w:val="002C5F51"/>
    <w:rsid w:val="003B482E"/>
    <w:rsid w:val="004A5880"/>
    <w:rsid w:val="00601F84"/>
    <w:rsid w:val="006F71A5"/>
    <w:rsid w:val="007D2F7F"/>
    <w:rsid w:val="00807B82"/>
    <w:rsid w:val="008757EE"/>
    <w:rsid w:val="008A2B57"/>
    <w:rsid w:val="009076E5"/>
    <w:rsid w:val="00AA2121"/>
    <w:rsid w:val="00B46DC8"/>
    <w:rsid w:val="00C63F76"/>
    <w:rsid w:val="00CE0259"/>
    <w:rsid w:val="00D255FC"/>
    <w:rsid w:val="00D2596E"/>
    <w:rsid w:val="00D338E0"/>
    <w:rsid w:val="00D36079"/>
    <w:rsid w:val="00DE4900"/>
    <w:rsid w:val="00E546AD"/>
    <w:rsid w:val="00FB5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F51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5F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F5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5F51"/>
    <w:pPr>
      <w:ind w:left="720"/>
      <w:contextualSpacing/>
    </w:pPr>
  </w:style>
  <w:style w:type="paragraph" w:styleId="List">
    <w:name w:val="List"/>
    <w:basedOn w:val="Normal"/>
    <w:rsid w:val="008757EE"/>
    <w:pPr>
      <w:ind w:left="360" w:hanging="360"/>
    </w:pPr>
    <w:rPr>
      <w:sz w:val="24"/>
      <w:szCs w:val="24"/>
    </w:rPr>
  </w:style>
  <w:style w:type="paragraph" w:styleId="Title">
    <w:name w:val="Title"/>
    <w:basedOn w:val="Normal"/>
    <w:link w:val="TitleChar"/>
    <w:qFormat/>
    <w:rsid w:val="008757EE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8757EE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efault">
    <w:name w:val="Default"/>
    <w:rsid w:val="00D3607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7.emf"/><Relationship Id="rId18" Type="http://schemas.openxmlformats.org/officeDocument/2006/relationships/image" Target="media/image10.emf"/><Relationship Id="rId26" Type="http://schemas.openxmlformats.org/officeDocument/2006/relationships/image" Target="media/image14.wmf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2.bin"/><Relationship Id="rId7" Type="http://schemas.openxmlformats.org/officeDocument/2006/relationships/image" Target="media/image2.emf"/><Relationship Id="rId12" Type="http://schemas.openxmlformats.org/officeDocument/2006/relationships/image" Target="media/image6.e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image" Target="media/image18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1.emf"/><Relationship Id="rId29" Type="http://schemas.openxmlformats.org/officeDocument/2006/relationships/image" Target="media/image16.e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2.bin"/><Relationship Id="rId24" Type="http://schemas.openxmlformats.org/officeDocument/2006/relationships/image" Target="media/image13.emf"/><Relationship Id="rId32" Type="http://schemas.openxmlformats.org/officeDocument/2006/relationships/oleObject" Target="embeddings/oleObject11.bin"/><Relationship Id="rId5" Type="http://schemas.openxmlformats.org/officeDocument/2006/relationships/image" Target="media/image1.emf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9.bin"/><Relationship Id="rId36" Type="http://schemas.openxmlformats.org/officeDocument/2006/relationships/theme" Target="theme/theme1.xml"/><Relationship Id="rId10" Type="http://schemas.openxmlformats.org/officeDocument/2006/relationships/image" Target="media/image5.emf"/><Relationship Id="rId19" Type="http://schemas.openxmlformats.org/officeDocument/2006/relationships/oleObject" Target="embeddings/oleObject5.bin"/><Relationship Id="rId31" Type="http://schemas.openxmlformats.org/officeDocument/2006/relationships/image" Target="media/image17.emf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image" Target="media/image8.wmf"/><Relationship Id="rId22" Type="http://schemas.openxmlformats.org/officeDocument/2006/relationships/image" Target="media/image12.emf"/><Relationship Id="rId27" Type="http://schemas.openxmlformats.org/officeDocument/2006/relationships/image" Target="media/image15.emf"/><Relationship Id="rId30" Type="http://schemas.openxmlformats.org/officeDocument/2006/relationships/oleObject" Target="embeddings/oleObject10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martin.larter</dc:creator>
  <cp:keywords/>
  <dc:description/>
  <cp:lastModifiedBy>martin.larter</cp:lastModifiedBy>
  <cp:revision>3</cp:revision>
  <cp:lastPrinted>2010-03-18T21:25:00Z</cp:lastPrinted>
  <dcterms:created xsi:type="dcterms:W3CDTF">2010-10-07T18:58:00Z</dcterms:created>
  <dcterms:modified xsi:type="dcterms:W3CDTF">2010-10-08T23:31:00Z</dcterms:modified>
</cp:coreProperties>
</file>